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71" w:rsidRDefault="0050115C" w:rsidP="00CA2F71">
      <w:pPr>
        <w:pStyle w:val="ConsPlusTitle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6299200" cy="8655099"/>
            <wp:effectExtent l="19050" t="0" r="6350" b="0"/>
            <wp:docPr id="1" name="Рисунок 1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65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71" w:rsidRDefault="00CA2F71" w:rsidP="00CA2F71">
      <w:pPr>
        <w:pStyle w:val="ConsPlusTitle"/>
        <w:jc w:val="center"/>
        <w:rPr>
          <w:rFonts w:ascii="Times New Roman" w:hAnsi="Times New Roman" w:cs="Times New Roman"/>
          <w:sz w:val="72"/>
          <w:szCs w:val="72"/>
        </w:rPr>
      </w:pPr>
    </w:p>
    <w:p w:rsidR="00CA2F71" w:rsidRDefault="00CA2F71" w:rsidP="00CA2F7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A2F71" w:rsidRDefault="00CA2F71" w:rsidP="00CA2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об   оплате  труда  работников муниципального бюджетного (казенных)   дошкольного образовательного  учреждения «Никольский детский сад» (далее - Положение, учреждения) разработано в соответствии  со  </w:t>
      </w:r>
      <w:hyperlink r:id="rId6" w:history="1">
        <w:r w:rsidRPr="00CA2F71">
          <w:rPr>
            <w:rStyle w:val="a9"/>
            <w:rFonts w:ascii="Times New Roman" w:eastAsiaTheme="majorEastAsia" w:hAnsi="Times New Roman" w:cs="Times New Roman"/>
            <w:sz w:val="24"/>
            <w:szCs w:val="24"/>
            <w:shd w:val="clear" w:color="auto" w:fill="FFFFFF" w:themeFill="background1"/>
          </w:rPr>
          <w:t>с</w:t>
        </w:r>
        <w:r w:rsidRPr="00CA2F71"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  <w:shd w:val="clear" w:color="auto" w:fill="FFFFFF" w:themeFill="background1"/>
          </w:rPr>
          <w:t>татьей  14</w:t>
        </w:r>
        <w:r w:rsidRPr="00CA2F71"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Трудового  кодекса  Российской Федерации, с учетом  методических  рекомендаций  по разработке положений об оплате труда работников  бюджетных  и  казенных образовательных учреждений муниципальных образований  Омской области, утвержденных приказом Министерства образования Омской области от 16 декабря 2013 г. N 86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отдельных вопросах применения отраслевых систем оплаты труда работников государственных учреждений, функции и полномочия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учредителя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отношении которых осуществляет Министерство образования Омской области, и муниципальных образовательных учреждений» (в ред. Приказа Министерства образования Омской области, от 13.10.2016 </w:t>
      </w:r>
      <w:hyperlink r:id="rId7" w:history="1">
        <w:r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N 55</w:t>
        </w:r>
      </w:hyperlink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Постановления Администрации </w:t>
      </w:r>
      <w:proofErr w:type="spellStart"/>
      <w:r>
        <w:rPr>
          <w:rStyle w:val="FontStyle11"/>
          <w:sz w:val="24"/>
          <w:szCs w:val="24"/>
        </w:rPr>
        <w:t>Усть-Ишимского</w:t>
      </w:r>
      <w:proofErr w:type="spellEnd"/>
      <w:r>
        <w:rPr>
          <w:rStyle w:val="FontStyle11"/>
          <w:sz w:val="24"/>
          <w:szCs w:val="24"/>
        </w:rPr>
        <w:t xml:space="preserve"> муниципального района Омской области от 07 апреля 2017 года № 185-п «Об утверждении Положения об оплате труда работников муниципальных учреждений  и муниципальных унитарных предприятий </w:t>
      </w:r>
      <w:proofErr w:type="spellStart"/>
      <w:r>
        <w:rPr>
          <w:rStyle w:val="FontStyle11"/>
          <w:sz w:val="24"/>
          <w:szCs w:val="24"/>
        </w:rPr>
        <w:t>Усть-Ишимского</w:t>
      </w:r>
      <w:proofErr w:type="spellEnd"/>
      <w:r>
        <w:rPr>
          <w:rStyle w:val="FontStyle11"/>
          <w:sz w:val="24"/>
          <w:szCs w:val="24"/>
        </w:rPr>
        <w:t xml:space="preserve"> муниципального района Омской области».</w:t>
      </w:r>
    </w:p>
    <w:p w:rsidR="00CA2F71" w:rsidRDefault="00CA2F71" w:rsidP="00CA2F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Заработная плата работника учреждения включает в себя оклад (должностной оклад), ставку заработной платы (далее - оклад), компенсационные и стимулирующие выплаты и предельными размерами не ограничивается.</w:t>
      </w:r>
    </w:p>
    <w:p w:rsidR="00CA2F71" w:rsidRDefault="007F6FDC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</w:t>
      </w:r>
      <w:r w:rsidR="00CA2F71">
        <w:rPr>
          <w:rFonts w:ascii="Times New Roman" w:hAnsi="Times New Roman" w:cs="Times New Roman"/>
          <w:sz w:val="24"/>
          <w:szCs w:val="24"/>
        </w:rPr>
        <w:t xml:space="preserve">азмеры окладов работников учреждения определены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и предусмотрены </w:t>
      </w:r>
      <w:hyperlink r:id="rId8" w:anchor="P4161" w:history="1">
        <w:r w:rsidR="00CA2F71" w:rsidRPr="007F6FDC"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</w:rPr>
          <w:t>приложением N 1</w:t>
        </w:r>
      </w:hyperlink>
      <w:r w:rsidR="00CA2F71">
        <w:rPr>
          <w:rFonts w:ascii="Times New Roman" w:hAnsi="Times New Roman" w:cs="Times New Roman"/>
          <w:sz w:val="24"/>
          <w:szCs w:val="24"/>
        </w:rPr>
        <w:t xml:space="preserve"> к Положению.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Порядок и условия оплаты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</w:p>
    <w:p w:rsidR="00CA2F71" w:rsidRDefault="00CA2F71" w:rsidP="00CA2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учреждения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Размер оклада конкретного педагогического работника учреждения устанавливается за фактическое количество часов педагогической (преподавательской) работы с учетом рекомендуемых размеров окладов педагогических работников учреждения, а также мнения выборного органа первичной профсоюзной организации или иного представительного органа работников и определяется в трудовом договоре.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Размер оклада устанавливается выше рекомендуемого размера оклада педагогическому работнику учреждения: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вторую квалификационную категорию - на 5 процентов;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первую квалификационную категорию - на 10 процентов;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высшую квалификационную категорию - на 20 процентов;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имеющему ученую степень по профилю деятельности образовательного учреждения или педагогической деятельности (преподаваемых дисциплин):</w:t>
      </w:r>
      <w:proofErr w:type="gramEnd"/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доктора наук - на 25 процентов;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кандидата наук - на 15 процентов;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имеющему почетное звание СССР, РСФСР и Российской Федерации "Народный учитель", "Заслуженный учитель" и "Заслуженный преподаватель" или другие почетные звания СССР, Российской Федерации и союзных республик, входивших в состав СССР, название которых начинается со слов "Народный", "Заслуженный", при соответствии почетного звания профилю педагогической деятельности или преподаваемых дисциплин - на 10 процентов;</w:t>
      </w:r>
    </w:p>
    <w:p w:rsidR="00CA2F71" w:rsidRDefault="007F6FDC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2F71">
        <w:rPr>
          <w:rFonts w:ascii="Times New Roman" w:hAnsi="Times New Roman" w:cs="Times New Roman"/>
          <w:sz w:val="24"/>
          <w:szCs w:val="24"/>
        </w:rPr>
        <w:t>) поступившему впервые на работу (по основному месту работы) в учреждение в соответствии с уровнем образования и (или) квалификацией согласно полученному документу об образовании и (или) о квалификации, в первые три года работы - на 30 процентов;</w:t>
      </w:r>
    </w:p>
    <w:p w:rsidR="00CA2F71" w:rsidRDefault="007F6FDC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2F7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A2F71">
        <w:rPr>
          <w:rFonts w:ascii="Times New Roman" w:hAnsi="Times New Roman" w:cs="Times New Roman"/>
          <w:sz w:val="24"/>
          <w:szCs w:val="24"/>
        </w:rPr>
        <w:t>проживающему</w:t>
      </w:r>
      <w:proofErr w:type="gramEnd"/>
      <w:r w:rsidR="00CA2F71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Омской области и (или) работающему в учреждении, расположенном на территории сельского поселения Омской </w:t>
      </w:r>
      <w:r w:rsidR="00CA2F71">
        <w:rPr>
          <w:rFonts w:ascii="Times New Roman" w:hAnsi="Times New Roman" w:cs="Times New Roman"/>
          <w:sz w:val="24"/>
          <w:szCs w:val="24"/>
        </w:rPr>
        <w:lastRenderedPageBreak/>
        <w:t>области - на 25 процентов;</w:t>
      </w:r>
    </w:p>
    <w:p w:rsidR="00CA2F71" w:rsidRDefault="007F6FDC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A2F7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A2F71">
        <w:rPr>
          <w:rFonts w:ascii="Times New Roman" w:hAnsi="Times New Roman" w:cs="Times New Roman"/>
          <w:sz w:val="24"/>
          <w:szCs w:val="24"/>
        </w:rPr>
        <w:t>осуществляющему</w:t>
      </w:r>
      <w:proofErr w:type="gramEnd"/>
      <w:r w:rsidR="00CA2F71">
        <w:rPr>
          <w:rFonts w:ascii="Times New Roman" w:hAnsi="Times New Roman" w:cs="Times New Roman"/>
          <w:sz w:val="24"/>
          <w:szCs w:val="24"/>
        </w:rPr>
        <w:t xml:space="preserve"> работу с обучающимися с ограниченн</w:t>
      </w:r>
      <w:r>
        <w:rPr>
          <w:rFonts w:ascii="Times New Roman" w:hAnsi="Times New Roman" w:cs="Times New Roman"/>
          <w:sz w:val="24"/>
          <w:szCs w:val="24"/>
        </w:rPr>
        <w:t>ыми возможностями здоровья</w:t>
      </w:r>
      <w:r w:rsidR="00CA2F71">
        <w:rPr>
          <w:rFonts w:ascii="Times New Roman" w:hAnsi="Times New Roman" w:cs="Times New Roman"/>
          <w:sz w:val="24"/>
          <w:szCs w:val="24"/>
        </w:rPr>
        <w:t>: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группах  компенсирующей направленности, - на 20 процентов;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группах  комбинированной направленности (инклюзивных), при наличии обучающихся с ограниченными возможностями здоровья: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глухих, слепых, имеющих нарушения опорно-двигательного аппарата, умеренную, тяжелую степень умственной отсталости, сложную структуру дефекта (не менее 3 человек) - на 20 процентов;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слабовидящих, слабослышащих, имеющих тяжелые нарушения речи, легкую степень умственной отсталости (не менее 4 человек) - на 17 процентов;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имеющих задержку психического развития (не менее 5 человек) - на 15 процентов;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013"/>
      <w:bookmarkEnd w:id="0"/>
      <w:r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стаж педагогической работы: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 года до 5 лет - на 10 процентов;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5 лет до 10 лет - на 15 процентов;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свыше 10 лет - на 20 процентов;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определения размера оклада конкретного педагогического работника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выше размера оклада, предусмотренного Положением, на основании Положения, периоды, засчитываемые в стаж педагогической работы, суммируются.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Периоды работы педагогических работников учреждения до вступления в силу </w:t>
      </w:r>
      <w:hyperlink r:id="rId9" w:history="1">
        <w:r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5 мая 2008 года N 216н "Об утверждении профессиональных квалификационных групп должностей работников образования" засчитываются в стаж педагогической работы с учетом Перечня учреждений, организаций и должностей, время работы в которых засчитывается в стаж педагогической работы, предусмотренного </w:t>
      </w:r>
      <w:hyperlink r:id="rId10" w:anchor="P4681" w:history="1">
        <w:r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приложением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Положению.</w:t>
      </w:r>
      <w:proofErr w:type="gramEnd"/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Педагогическим работникам учреждения устанавливаются компенсационные выплаты в порядке, предусмотренном </w:t>
      </w:r>
      <w:hyperlink r:id="rId11" w:anchor="P4092" w:history="1">
        <w:r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A2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Педагогическим работникам учреждения устанавливаются стимулирующие выплаты в порядке, предусмотренном </w:t>
      </w:r>
      <w:hyperlink r:id="rId12" w:anchor="P4130" w:history="1">
        <w:r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Порядок и условия оплаты труда работников,</w:t>
      </w:r>
    </w:p>
    <w:p w:rsidR="00CA2F71" w:rsidRDefault="00CA2F71" w:rsidP="00CA2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занимающих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учебно-вспомогательного персонала</w:t>
      </w:r>
    </w:p>
    <w:p w:rsidR="00CA2F71" w:rsidRDefault="00CA2F71" w:rsidP="00CA2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учреждения (далее - работник учебно-вспомогательного</w:t>
      </w:r>
      <w:proofErr w:type="gramEnd"/>
    </w:p>
    <w:p w:rsidR="00CA2F71" w:rsidRDefault="00CA2F71" w:rsidP="00CA2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персонала учреждения)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Размер оклада конкретного работника учебно-вспомогательного персонала учреждения устанавливается с учетом рекомендуемых размеров окладов педагогических работников, а также мнения выборного органа первичной профсоюзной организации или иного представительного органа работников и определяется в трудовом договоре.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оклада устан</w:t>
      </w:r>
      <w:r w:rsidR="007F6FDC">
        <w:rPr>
          <w:rFonts w:ascii="Times New Roman" w:hAnsi="Times New Roman" w:cs="Times New Roman"/>
          <w:sz w:val="24"/>
          <w:szCs w:val="24"/>
        </w:rPr>
        <w:t xml:space="preserve">авливается выше </w:t>
      </w:r>
      <w:r>
        <w:rPr>
          <w:rFonts w:ascii="Times New Roman" w:hAnsi="Times New Roman" w:cs="Times New Roman"/>
          <w:sz w:val="24"/>
          <w:szCs w:val="24"/>
        </w:rPr>
        <w:t>размера оклада работнику учебно-вспомогательного персонала учреждения, осуществляющему работу с обучающимися с ограниченными возможностями здоровья  - на  20 процентов.</w:t>
      </w:r>
      <w:proofErr w:type="gramEnd"/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Работникам учреждения учебно-вспомогательного персонала учреждения устанавливаются компенсационные выплаты в порядке, предусмотренном </w:t>
      </w:r>
      <w:hyperlink r:id="rId13" w:anchor="P4092" w:history="1">
        <w:r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 xml:space="preserve">разделом </w:t>
        </w:r>
        <w:r>
          <w:rPr>
            <w:rStyle w:val="a9"/>
            <w:rFonts w:ascii="Times New Roman" w:eastAsiaTheme="majorEastAsia" w:hAnsi="Times New Roman" w:cs="Times New Roman"/>
            <w:sz w:val="24"/>
            <w:szCs w:val="24"/>
            <w:lang w:val="en-US"/>
          </w:rPr>
          <w:t>VII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Работникам учреждения учебно-вспомогательного персонала учреждения устанавливаются стимулирующие выплаты в порядке, предусмотренном </w:t>
      </w:r>
      <w:hyperlink r:id="rId14" w:anchor="P4130" w:history="1">
        <w:r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Порядок и условия оплаты труда работников,</w:t>
      </w:r>
    </w:p>
    <w:p w:rsidR="00CA2F71" w:rsidRDefault="00CA2F71" w:rsidP="00CA2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занимающих должности специалистов и служащих учреждения</w:t>
      </w:r>
    </w:p>
    <w:p w:rsidR="00CA2F71" w:rsidRDefault="00CA2F71" w:rsidP="00CA2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служащие учреждения)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Размер оклада конкретного служащего учреждения устанавливается с учетом рекомендуемых размеров окладов служащих учреждения, а также мнения выборного органа первичной профсоюзной организации или иного представительного органа работников и определяется в трудовом договоре.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Размер оклада устанавливается выше размера оклада служащему учреждения: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работу с обучающимися с ограниченными возможностями здоровья  - на  20 процентов;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Служащим учреждения устанавливаются компенсационные выплаты в порядке, предусмотренном </w:t>
      </w:r>
      <w:hyperlink r:id="rId15" w:anchor="P4092" w:history="1">
        <w:r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Служащим устанавливаются стимулирующие выплаты в порядке, предусмотренном </w:t>
      </w:r>
      <w:hyperlink r:id="rId16" w:anchor="P4130" w:history="1">
        <w:r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Порядок и условия оплаты труда работников,</w:t>
      </w:r>
    </w:p>
    <w:p w:rsidR="00CA2F71" w:rsidRDefault="00CA2F71" w:rsidP="00CA2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профессиональную деятельность по профессиям</w:t>
      </w:r>
    </w:p>
    <w:p w:rsidR="00CA2F71" w:rsidRDefault="00CA2F71" w:rsidP="00CA2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рабочих, учреждения (далее - рабочие учреждения)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Размер оклада конкретного рабочего учреждения устанавливается с учетом размеров окладов рабочих учреждения, а также мнения выборного органа первичной профсоюзной организации или иного представительного органа работников и определяется в трудовом договоре.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Рабочим учреждения устанавливаются компенсационные выплаты в порядке, предусмотренном </w:t>
      </w:r>
      <w:hyperlink r:id="rId17" w:anchor="P4092" w:history="1">
        <w:r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Рабочим устанавливаются стимулирующие выплаты в порядке, предусмотренном </w:t>
      </w:r>
      <w:hyperlink r:id="rId18" w:anchor="P4130" w:history="1">
        <w:r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Условия оплаты труда руководителя и заместителей руководителя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Style9"/>
        <w:widowControl/>
        <w:spacing w:before="29"/>
        <w:ind w:firstLine="0"/>
      </w:pPr>
      <w:r>
        <w:t xml:space="preserve">        20. </w:t>
      </w:r>
      <w:proofErr w:type="gramStart"/>
      <w:r>
        <w:t xml:space="preserve">Условия оплаты труда руководителя и заместителей руководителя учреждения       определяются Постановлением Администрации </w:t>
      </w:r>
      <w:proofErr w:type="spellStart"/>
      <w:r>
        <w:t>Усть-Ишимского</w:t>
      </w:r>
      <w:proofErr w:type="spellEnd"/>
      <w:r>
        <w:t xml:space="preserve"> муниципального района от 21.02.2014 года № 204-п «Об утверждении Положения об оплате труда руководителей и заместителей руководителей муниципальных бюджетных и казенных образовательных учреждений </w:t>
      </w:r>
      <w:proofErr w:type="spellStart"/>
      <w:r>
        <w:t>Усть-Ишимского</w:t>
      </w:r>
      <w:proofErr w:type="spellEnd"/>
      <w:r>
        <w:t xml:space="preserve"> муниципального района», Постановлением Администрации </w:t>
      </w:r>
      <w:proofErr w:type="spellStart"/>
      <w:r>
        <w:t>Усть-Ишимского</w:t>
      </w:r>
      <w:proofErr w:type="spellEnd"/>
      <w:r>
        <w:t xml:space="preserve"> района Омской области № 33-п от 08.02.2017 года «Об установлении предельного уровня соотношения средней заработной платы руководителей, их заместителей, главных бухгалтеров</w:t>
      </w:r>
      <w:proofErr w:type="gramEnd"/>
      <w:r>
        <w:t xml:space="preserve"> муниципальных учреждений, муниципальных унитарных предприятий,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осуществляет Администрация </w:t>
      </w:r>
      <w:proofErr w:type="spellStart"/>
      <w:r>
        <w:t>Усть-Ишимского</w:t>
      </w:r>
      <w:proofErr w:type="spellEnd"/>
      <w:r>
        <w:t xml:space="preserve"> муниципального района Омской области и среднемесячной заработной платы».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" w:name="P4092"/>
      <w:bookmarkEnd w:id="1"/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 Порядок, размеры и условия установления</w:t>
      </w:r>
    </w:p>
    <w:p w:rsidR="00CA2F71" w:rsidRDefault="00CA2F71" w:rsidP="00CA2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компенсационных выплат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Компенсационные выплаты устанавливаются работникам учреждения в процентах к окладу или в абсолютных размерах, не превышающих десятикратный размер оклада, если иное не установлено федеральным законодательством.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Работникам учреждения устанавливаются следующие компенсационные выплаты: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выплаты работникам учреждения, занятым на работах с вредными и (или) опасными условиями труда;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выплаты по районному коэффициенту;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выплаты за работу в условиях, отклоняющихся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нормальных: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совмещении профессий (должностей);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сверхурочной работе;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 работе в ночное время;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выполнении работ в других условиях, отклоняющихся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нормальных;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процентная надбавка за работу со сведениями, составляющими государственную тайну.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и условия осуществления компенсационных выплат закрепляются в настоящем Положении об оплате труда работников учреждения с учетом мнения выборного органа первичной профсоюзной организации или иного представительного органа работников и в трудовом договоре.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Компенсационные выплаты (за исключением выплаты по районному коэффициенту), установленные в процентном отношении, применяются к окладу, установленному конкретному работнику учреждения, без учета иных компенсационных и стимулирующих выплат.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по районному коэффициенту начисляется на всю сумму заработной платы.</w:t>
      </w:r>
    </w:p>
    <w:p w:rsidR="00CA2F71" w:rsidRPr="009670CE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Выплата работникам учреждения, занятым на работах с вредными и (или) опасными условиями труда, устанавливается в порядке и размерах, определенных законодательством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0CE" w:rsidRPr="009670CE" w:rsidRDefault="009670CE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01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повар -4%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Процентная надбавка за работу со сведениями, составляющими государственную тайну, устанавливается в размере и порядке, определенном законодательством Российской Федерации.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Каждый час работы в ночное время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Ночным считается время с 22 часов до 6 часов.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повышения оплаты труда за работу в ночное время составляет не менее 35 процентов оклада за каждый час работы в ночное время.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 учреждения, принимаемым с учетом мнения выборного органа первичной профсоюзной организации или иного представительного органа работников, трудовым договором.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оклада за час работы определяется: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работникам учреждения, труд которых оплачивается по дневным окладам и часовым ставкам заработной платы, путем деления дневного оклада и часовой ставки заработной платы на соответствующую продолжительность рабочего дня (в часах), установленную законодательством для данной категории работников;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работникам учреждения, труд которых оплачивается по месячным окладам, путем деления месячного оклада на количество рабочих часов по календарю в данном месяце.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Доплата за работу в выходные и нерабочие праздничные дни производится работникам </w:t>
      </w:r>
      <w:r>
        <w:rPr>
          <w:rFonts w:ascii="Times New Roman" w:hAnsi="Times New Roman" w:cs="Times New Roman"/>
          <w:sz w:val="24"/>
          <w:szCs w:val="24"/>
        </w:rPr>
        <w:lastRenderedPageBreak/>
        <w:t>учреждения, привлекавшимся к работе в выходные и нерабочие праздничные дни.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выходной или нерабочий праздничный день оплачивается не менее чем в двойном размере: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сдельщикам - не менее чем по двойным сдельным расценкам;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работникам учреждения, труд которых оплачивается по дневным и часовым ставкам заработной платы, - в размере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 двойной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дневной или часовой ставки заработной платы;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работникам учреждения, получающим оклад, - в размере не менее одинарной дневной или часовой ставки заработной платы (части оклада за день или час работы) сверх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заработной платы (части оклада за день или час работы) сверх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оклада, если работа производилась сверх месячной нормы рабочего времени.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оклада за час работы определяется: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работникам учреждения, труд которых оплачивается по дневным окладам и часовым ставкам заработной платы, путем деления дневного оклада и часовой ставки заработной платы на соответствующую продолжительность рабочего дня (в часах), установленную законодательством для данной категории работников;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работникам учреждения, труд которых оплачивается по месячным окладам, путем деления месячного оклада на количество рабочих часов по календарю в данном месяце.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Повышенная оплата сверхурочной работы определяется в соответствии со </w:t>
      </w:r>
      <w:hyperlink r:id="rId19" w:history="1">
        <w:r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статьей 152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" w:name="P4130"/>
      <w:bookmarkEnd w:id="2"/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. Порядок и условия установления стимулирующих выплат</w:t>
      </w:r>
    </w:p>
    <w:p w:rsidR="00CA2F71" w:rsidRDefault="00CA2F71" w:rsidP="00CA2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учреждения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пределах фонда оплаты труда работников учреждения (с учетом средств от приносящей доход деятельности, направленных учреждением на оплату труда работников) к окладам работников учреждения устанавливаются стимулирующие выплаты.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 устанавливаются распорядительным актом учреждения, изданным на основании решения комиссии учреждения по распределению стимулирующих выплат (далее - комиссия).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утверждается распорядительным актом учреждения.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 обязательном порядке включается представитель выборного органа первичной профсоюзной организации или иного представительного органа работников.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Размеры и условия осуществления стимулирующих выплат работникам учреждения закрепляются в настоящем Положении об оплате труда работников учреждения и в трудовом договоре и устанавливаются в процентном отношении или в абсолютных размерах, не превышающих десятикратный размер оклада.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Стимулирующие выплаты, установленные в процентном отношении, применяются к окладам либо ставкам заработной платы, установленным конкретному работнику учреждения, без учета иных компенсационных и стимулирующих выплат.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Стимулирующие выплаты могут быть установлены в твердой сумме, но не выше размеров стимулирующих выплат работникам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приведенным </w:t>
      </w:r>
      <w:r w:rsidRPr="000B210F">
        <w:rPr>
          <w:rFonts w:ascii="Times New Roman" w:hAnsi="Times New Roman" w:cs="Times New Roman"/>
          <w:sz w:val="24"/>
          <w:szCs w:val="24"/>
        </w:rPr>
        <w:t xml:space="preserve">в </w:t>
      </w:r>
      <w:hyperlink r:id="rId20" w:anchor="P4726" w:history="1">
        <w:r w:rsidRPr="000B210F"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приложении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Положению.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0B210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еречень наименований стимулирующих выплат, показателей, при достижении которых стимулирующие выплаты производятся, а также рекомендуемые размеры стимулирующих выплат работникам учреждения приведены </w:t>
      </w:r>
      <w:r w:rsidRPr="000B210F">
        <w:rPr>
          <w:rFonts w:ascii="Times New Roman" w:hAnsi="Times New Roman" w:cs="Times New Roman"/>
          <w:sz w:val="24"/>
          <w:szCs w:val="24"/>
        </w:rPr>
        <w:t xml:space="preserve">в </w:t>
      </w:r>
      <w:hyperlink r:id="rId21" w:anchor="P4726" w:history="1">
        <w:r w:rsidRPr="000B210F"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</w:rPr>
          <w:t>приложении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Положению.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37.Стимулирующие выплаты выплачиваются при наличии фонда оплаты труда, назначение стимулирующих выплат, ведущее к образованию кредиторской задолженности по заработной плате, не допускается.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В случае задержки выплаты работникам учреждения заработной платы и других нарушений в сфере оплаты труда руководитель учреждения несет ответственность в соответствии с </w:t>
      </w:r>
      <w:r w:rsidRPr="000B210F">
        <w:rPr>
          <w:rFonts w:ascii="Times New Roman" w:hAnsi="Times New Roman" w:cs="Times New Roman"/>
          <w:sz w:val="24"/>
          <w:szCs w:val="24"/>
        </w:rPr>
        <w:t xml:space="preserve">Трудовым </w:t>
      </w:r>
      <w:hyperlink r:id="rId22" w:history="1">
        <w:r w:rsidRPr="000B210F"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задержки выплаты работникам учреждения заработной платы на срок более 15 дней работникам учреждения, известившим работодателя в письменной форме о приостановке работы, оплата труда осуществляется в соответствии с региональными </w:t>
      </w:r>
      <w:hyperlink r:id="rId23" w:history="1">
        <w:proofErr w:type="gramStart"/>
        <w:r w:rsidRPr="000B210F"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Соглашени</w:t>
        </w:r>
      </w:hyperlink>
      <w:r w:rsidRPr="000B210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нормативно-правовыми актами. 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Размеры окладов по должностям служащих (профессиям рабочих), которые не определены Положением, устанавливаются локальным нормативным актом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Оплата труда работников учреждения,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41.Работнику может быть выплачена материальная помощь (при наличии фонда) в размере МРОТ в следующих случаях: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смерти близкого родственника (отец, мать, сын, дочь, брат, сестра), при потере имущества в результате пожара или стихийного бедствия.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spacing w:after="0"/>
        <w:rPr>
          <w:rFonts w:ascii="Times New Roman" w:hAnsi="Times New Roman"/>
          <w:sz w:val="24"/>
          <w:szCs w:val="24"/>
        </w:rPr>
        <w:sectPr w:rsidR="00CA2F71" w:rsidSect="007F6FDC">
          <w:pgSz w:w="11905" w:h="16838"/>
          <w:pgMar w:top="1134" w:right="851" w:bottom="1134" w:left="1134" w:header="0" w:footer="0" w:gutter="0"/>
          <w:cols w:space="720"/>
        </w:sectPr>
      </w:pPr>
    </w:p>
    <w:p w:rsidR="000B210F" w:rsidRDefault="000B210F" w:rsidP="00CA2F71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A2F71" w:rsidRDefault="00CA2F71" w:rsidP="00CA2F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</w:p>
    <w:p w:rsidR="00CA2F71" w:rsidRDefault="00CA2F71" w:rsidP="00CA2F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«Никольский детский сад»</w:t>
      </w:r>
    </w:p>
    <w:p w:rsidR="00CA2F71" w:rsidRDefault="00CA2F71" w:rsidP="00CA2F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161"/>
      <w:bookmarkEnd w:id="3"/>
      <w:r>
        <w:rPr>
          <w:rFonts w:ascii="Times New Roman" w:hAnsi="Times New Roman" w:cs="Times New Roman"/>
          <w:sz w:val="24"/>
          <w:szCs w:val="24"/>
        </w:rPr>
        <w:t>РАЗМЕРЫ</w:t>
      </w:r>
    </w:p>
    <w:p w:rsidR="00CA2F71" w:rsidRDefault="00CA2F71" w:rsidP="00CA2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окладов (должностных окладов), ставок заработной платы</w:t>
      </w:r>
    </w:p>
    <w:p w:rsidR="00CA2F71" w:rsidRDefault="00CA2F71" w:rsidP="00CA2F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(далее - оклад) работников МБДОУ «Никольский детский сад»</w:t>
      </w:r>
    </w:p>
    <w:p w:rsidR="00CA2F71" w:rsidRDefault="00CA2F71" w:rsidP="00CA2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2668"/>
        <w:gridCol w:w="3932"/>
        <w:gridCol w:w="2280"/>
      </w:tblGrid>
      <w:tr w:rsidR="00CA2F71" w:rsidTr="00CA2F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оклада (в рублях)</w:t>
            </w:r>
          </w:p>
        </w:tc>
      </w:tr>
      <w:tr w:rsidR="00CA2F71" w:rsidTr="00CA2F71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Дошкольные образовательные учреждения</w:t>
            </w:r>
          </w:p>
        </w:tc>
      </w:tr>
      <w:tr w:rsidR="00CA2F71" w:rsidTr="00CA2F7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A2F71" w:rsidTr="00CA2F71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7185</w:t>
            </w:r>
          </w:p>
        </w:tc>
      </w:tr>
      <w:tr w:rsidR="00CA2F71" w:rsidTr="00CA2F71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CA2F71" w:rsidTr="00CA2F71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7590</w:t>
            </w:r>
          </w:p>
        </w:tc>
      </w:tr>
      <w:tr w:rsidR="00CA2F71" w:rsidTr="00CA2F71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F71" w:rsidTr="00CA2F7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занимающие должности учебно-вспомогательного персонала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CA2F71" w:rsidTr="00CA2F71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A2F71" w:rsidTr="00CA2F71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</w:tr>
      <w:tr w:rsidR="00CA2F71" w:rsidTr="00CA2F71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CA2F71" w:rsidTr="00CA2F71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CA2F71" w:rsidTr="00CA2F71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5706</w:t>
            </w:r>
          </w:p>
        </w:tc>
      </w:tr>
      <w:tr w:rsidR="00CA2F71" w:rsidTr="00CA2F71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F71" w:rsidTr="00CA2F7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осуществляющие профессиональную деятельность по профессиям рабочих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CA2F71" w:rsidTr="00CA2F71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A2F71" w:rsidTr="00CA2F71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рабочих, по которым предусмотрено присвоение 1, 2, 3 квалификационных разрядов в соответствии с Единым тарифно-квалификационным справочником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профессий рабочих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71" w:rsidRDefault="00CA2F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2F71" w:rsidRDefault="00CA2F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2F71" w:rsidRDefault="00CA2F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2F71" w:rsidRDefault="00CA2F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4771</w:t>
            </w:r>
          </w:p>
        </w:tc>
      </w:tr>
      <w:tr w:rsidR="00CA2F71" w:rsidTr="00CA2F71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 стирке и ремонту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одежды &lt;1&gt;</w:t>
            </w:r>
          </w:p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F71" w:rsidTr="00CA2F71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CA2F71" w:rsidTr="00CA2F71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A2F71" w:rsidTr="00CA2F71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рабочих, по которым предусмотрено присвоение 4,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</w:t>
            </w:r>
          </w:p>
        </w:tc>
      </w:tr>
      <w:tr w:rsidR="00CA2F71" w:rsidTr="00CA2F71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</w:p>
    <w:p w:rsidR="00CA2F71" w:rsidRDefault="00CA2F71" w:rsidP="00CA2F71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</w:p>
    <w:p w:rsidR="00CA2F71" w:rsidRDefault="00CA2F71" w:rsidP="00CA2F71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</w:p>
    <w:p w:rsidR="00CA2F71" w:rsidRDefault="00CA2F71" w:rsidP="00CA2F71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A2F71" w:rsidRDefault="00CA2F71" w:rsidP="00CA2F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</w:p>
    <w:p w:rsidR="00CA2F71" w:rsidRDefault="00CA2F71" w:rsidP="00CA2F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«Никольский детский сад»</w:t>
      </w:r>
    </w:p>
    <w:p w:rsidR="00CA2F71" w:rsidRDefault="00CA2F71" w:rsidP="00CA2F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F71" w:rsidRDefault="00CA2F71" w:rsidP="00CA2F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681"/>
      <w:bookmarkEnd w:id="4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A2F71" w:rsidRDefault="00CA2F71" w:rsidP="00CA2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учреждений, организаций и должностей, время работы</w:t>
      </w:r>
    </w:p>
    <w:p w:rsidR="00CA2F71" w:rsidRDefault="00CA2F71" w:rsidP="00CA2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которых засчитывается в педагогический стаж работников</w:t>
      </w:r>
    </w:p>
    <w:p w:rsidR="00CA2F71" w:rsidRDefault="00CA2F71" w:rsidP="00CA2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CA2F71" w:rsidRDefault="00CA2F71" w:rsidP="00CA2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4000"/>
        <w:gridCol w:w="4880"/>
      </w:tblGrid>
      <w:tr w:rsidR="00CA2F71" w:rsidTr="009670C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 и организаций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CA2F71" w:rsidTr="009670CE"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(в том числе образовательные учреждения высшего профессионального образования, высшие и средние военные образовательные учреждения, образовательные учреждения дополнительного профессионального образования (повышения квалификации специалистов)); учреждения здравоохранения и социального обеспечения: дома ребенка, детские санатории, клиники, поликлиники, больницы и др., а также отделения, палаты для детей в учреждениях для взрослых</w:t>
            </w:r>
          </w:p>
          <w:p w:rsidR="009670CE" w:rsidRDefault="0096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CE" w:rsidRDefault="0096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CE" w:rsidRDefault="0096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CE" w:rsidRDefault="0096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CE" w:rsidRDefault="0096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CE" w:rsidRDefault="0096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CE" w:rsidRDefault="0096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CE" w:rsidRDefault="0096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CE" w:rsidRDefault="0096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CE" w:rsidRDefault="0096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CE" w:rsidRDefault="0096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CE" w:rsidRDefault="0096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CE" w:rsidRDefault="0096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Учителя, преподаватели, учителя-дефектологи, учителя-логопеды, логопеды, преподаватели-организаторы (основ безопасности жизнедеятельности, допризывной подготовки), руководители физического воспитания, старшие мастера, мастера производственного обучения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инструкторы-методисты (в том числе по физической культуре и спорту, по туризму), концертмейстеры, музыкальные руководители, старшие воспитатели, воспитатели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воспитатели,</w:t>
            </w:r>
          </w:p>
          <w:p w:rsidR="009670CE" w:rsidRDefault="0096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561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педагоги, педагоги-психологи, педагоги-организаторы, педагоги дополнительного образования, старшие тренеры-преподаватели, тренеры-преподаватели, старшие вожатые (пионервожатые), инструкторы по физкультуре, инструкторы по труду, директора (начальники, заведующие),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по режиму, заведующие учебной частью, заведующие (начальники) практикой, учебно-консультационными пунктами, </w:t>
            </w:r>
            <w:r w:rsidRPr="002F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логопедическими пунктами, интернатами, отделениями</w:t>
            </w:r>
            <w:proofErr w:type="gramEnd"/>
            <w:r w:rsidRPr="002F5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F5613">
              <w:rPr>
                <w:rFonts w:ascii="Times New Roman" w:hAnsi="Times New Roman" w:cs="Times New Roman"/>
                <w:sz w:val="24"/>
                <w:szCs w:val="24"/>
              </w:rPr>
              <w:t xml:space="preserve">отделами, лабораториями, кабинетами, секциями, филиалами, курсов и другими структурными подразделениями, деятельность которых связана с образовательным (воспитательным) процессом, методическим обеспечением; старшие дежурные по режиму, дежурные по режиму, аккомпаниаторы, </w:t>
            </w:r>
            <w:proofErr w:type="spellStart"/>
            <w:r w:rsidRPr="002F5613"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 w:rsidRPr="002F5613">
              <w:rPr>
                <w:rFonts w:ascii="Times New Roman" w:hAnsi="Times New Roman" w:cs="Times New Roman"/>
                <w:sz w:val="24"/>
                <w:szCs w:val="24"/>
              </w:rPr>
              <w:t>, экскурсоводы; профессорско-преподавательский состав (работа, служба)</w:t>
            </w:r>
            <w:proofErr w:type="gramEnd"/>
          </w:p>
        </w:tc>
      </w:tr>
      <w:tr w:rsidR="009670CE" w:rsidRPr="002F5613" w:rsidTr="009670CE">
        <w:tblPrEx>
          <w:tblLook w:val="0000"/>
        </w:tblPrEx>
        <w:tc>
          <w:tcPr>
            <w:tcW w:w="780" w:type="dxa"/>
          </w:tcPr>
          <w:p w:rsidR="009670CE" w:rsidRPr="002F5613" w:rsidRDefault="009670CE" w:rsidP="001B3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00" w:type="dxa"/>
          </w:tcPr>
          <w:p w:rsidR="009670CE" w:rsidRPr="002F5613" w:rsidRDefault="009670CE" w:rsidP="001B3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613">
              <w:rPr>
                <w:rFonts w:ascii="Times New Roman" w:hAnsi="Times New Roman" w:cs="Times New Roman"/>
                <w:sz w:val="24"/>
                <w:szCs w:val="24"/>
              </w:rPr>
              <w:t>Методические (учебно-методические) учреждения всех наименований (независимо от ведомственной подчиненности)</w:t>
            </w:r>
          </w:p>
        </w:tc>
        <w:tc>
          <w:tcPr>
            <w:tcW w:w="4880" w:type="dxa"/>
          </w:tcPr>
          <w:p w:rsidR="009670CE" w:rsidRPr="002F5613" w:rsidRDefault="009670CE" w:rsidP="001B3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613">
              <w:rPr>
                <w:rFonts w:ascii="Times New Roman" w:hAnsi="Times New Roman" w:cs="Times New Roman"/>
                <w:sz w:val="24"/>
                <w:szCs w:val="24"/>
              </w:rPr>
              <w:t>Руководители, их заместители, заведующие секторами, кабинетами, лабораториями, отделами; научные сотрудники, деятельность которых связана с методическим обеспечением; старшие методисты, методисты</w:t>
            </w:r>
            <w:proofErr w:type="gramEnd"/>
          </w:p>
        </w:tc>
      </w:tr>
      <w:tr w:rsidR="009670CE" w:rsidRPr="002F5613" w:rsidTr="009670CE">
        <w:tblPrEx>
          <w:tblLook w:val="0000"/>
        </w:tblPrEx>
        <w:tc>
          <w:tcPr>
            <w:tcW w:w="780" w:type="dxa"/>
          </w:tcPr>
          <w:p w:rsidR="009670CE" w:rsidRPr="002F5613" w:rsidRDefault="009670CE" w:rsidP="001B3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9670CE" w:rsidRPr="002F5613" w:rsidRDefault="009670CE" w:rsidP="001B3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613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 и органы (структурные подразделения), осуществляющие руководство образовательными учреждениями, отделы (бюро) технического обучения, отделы кадров организаций, подразделений министерств (ведомств), занимающиеся вопросами подготовки и повышения квалификации кадров на производстве</w:t>
            </w:r>
          </w:p>
        </w:tc>
        <w:tc>
          <w:tcPr>
            <w:tcW w:w="4880" w:type="dxa"/>
          </w:tcPr>
          <w:p w:rsidR="009670CE" w:rsidRPr="002F5613" w:rsidRDefault="009670CE" w:rsidP="001B3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613">
              <w:rPr>
                <w:rFonts w:ascii="Times New Roman" w:hAnsi="Times New Roman" w:cs="Times New Roman"/>
                <w:sz w:val="24"/>
                <w:szCs w:val="24"/>
              </w:rPr>
              <w:t>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хозяйственной деятельностью, со строительством, снабжением, делопроизводством), штатные преподаватели, мастера производственного обучения рабочих на производстве, руководящие, инспекторские инженерные, методические должности, деятельность которых связана с вопросами подготовки и повышения квалификации кадров</w:t>
            </w:r>
            <w:proofErr w:type="gramEnd"/>
          </w:p>
        </w:tc>
      </w:tr>
      <w:tr w:rsidR="009670CE" w:rsidRPr="002F5613" w:rsidTr="009670CE">
        <w:tblPrEx>
          <w:tblLook w:val="0000"/>
        </w:tblPrEx>
        <w:tc>
          <w:tcPr>
            <w:tcW w:w="780" w:type="dxa"/>
          </w:tcPr>
          <w:p w:rsidR="009670CE" w:rsidRPr="002F5613" w:rsidRDefault="009670CE" w:rsidP="001B3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9670CE" w:rsidRPr="002F5613" w:rsidRDefault="009670CE" w:rsidP="001B3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61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РОСТО (ДОСААФ) и гражданской авиации</w:t>
            </w:r>
          </w:p>
        </w:tc>
        <w:tc>
          <w:tcPr>
            <w:tcW w:w="4880" w:type="dxa"/>
          </w:tcPr>
          <w:p w:rsidR="009670CE" w:rsidRPr="002F5613" w:rsidRDefault="009670CE" w:rsidP="001B3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613">
              <w:rPr>
                <w:rFonts w:ascii="Times New Roman" w:hAnsi="Times New Roman" w:cs="Times New Roman"/>
                <w:sz w:val="24"/>
                <w:szCs w:val="24"/>
              </w:rPr>
              <w:t>Руководящий, командно-летный, командно-инструкторский, инженерно-инструкторский, инструкторский и преподавательский состав, мастера производственного обучения, инженеры-инструкторы-методисты, инженеры-летчики-методисты</w:t>
            </w:r>
          </w:p>
        </w:tc>
      </w:tr>
      <w:tr w:rsidR="009670CE" w:rsidRPr="002F5613" w:rsidTr="009670CE">
        <w:tblPrEx>
          <w:tblLook w:val="0000"/>
        </w:tblPrEx>
        <w:tc>
          <w:tcPr>
            <w:tcW w:w="780" w:type="dxa"/>
          </w:tcPr>
          <w:p w:rsidR="009670CE" w:rsidRPr="002F5613" w:rsidRDefault="009670CE" w:rsidP="001B3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9670CE" w:rsidRPr="002F5613" w:rsidRDefault="009670CE" w:rsidP="001B3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613">
              <w:rPr>
                <w:rFonts w:ascii="Times New Roman" w:hAnsi="Times New Roman" w:cs="Times New Roman"/>
                <w:sz w:val="24"/>
                <w:szCs w:val="24"/>
              </w:rPr>
              <w:t>Общежития учреждений, предприятий и организаций, жилищно-эксплуатационные организации, молодежные жилищные комплексы, детские кинотеатры, театры юного зрителя, кукольные театры, культурно-просветительские учреждения и подразделения предприятий и организаций по работе с детьми и подростками</w:t>
            </w:r>
          </w:p>
        </w:tc>
        <w:tc>
          <w:tcPr>
            <w:tcW w:w="4880" w:type="dxa"/>
          </w:tcPr>
          <w:p w:rsidR="009670CE" w:rsidRPr="002F5613" w:rsidRDefault="009670CE" w:rsidP="001B3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613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педагоги-организаторы, педагоги-психологи (психологи), преподаватели, педагоги дополнительного образования (руководители кружков) для детей и подростков, инструкторы и инструкторы-методисты, тренеры-преподаватели и другие специалисты по работе с детьми и подростками, заведующие детскими отделами, секторами</w:t>
            </w:r>
            <w:proofErr w:type="gramEnd"/>
          </w:p>
        </w:tc>
      </w:tr>
      <w:tr w:rsidR="009670CE" w:rsidRPr="002F5613" w:rsidTr="009670CE">
        <w:tblPrEx>
          <w:tblLook w:val="0000"/>
        </w:tblPrEx>
        <w:tc>
          <w:tcPr>
            <w:tcW w:w="780" w:type="dxa"/>
          </w:tcPr>
          <w:p w:rsidR="009670CE" w:rsidRPr="002F5613" w:rsidRDefault="009670CE" w:rsidP="001B3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00" w:type="dxa"/>
          </w:tcPr>
          <w:p w:rsidR="009670CE" w:rsidRPr="002F5613" w:rsidRDefault="009670CE" w:rsidP="001B3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613">
              <w:rPr>
                <w:rFonts w:ascii="Times New Roman" w:hAnsi="Times New Roman" w:cs="Times New Roman"/>
                <w:sz w:val="24"/>
                <w:szCs w:val="24"/>
              </w:rPr>
              <w:t>Исправительные колонии, воспитательные колонии, следственные изоляторы и тюрьмы, лечебно-исправительные учреждения</w:t>
            </w:r>
          </w:p>
        </w:tc>
        <w:tc>
          <w:tcPr>
            <w:tcW w:w="4880" w:type="dxa"/>
          </w:tcPr>
          <w:p w:rsidR="009670CE" w:rsidRPr="002F5613" w:rsidRDefault="009670CE" w:rsidP="001B3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613">
              <w:rPr>
                <w:rFonts w:ascii="Times New Roman" w:hAnsi="Times New Roman" w:cs="Times New Roman"/>
                <w:sz w:val="24"/>
                <w:szCs w:val="24"/>
              </w:rPr>
              <w:t>Работа (служба) при наличии педагогического образования на должностях: заместитель начальника по воспитательной работе, начальник отряда, старший инспектор, инспектор по общеобразовательной работе (обучению), старший инспектор-методист и инспектор-методист, старший инженер и инженер по производственно-техническому обучению, старший мастер и мастер производственного обучения, старший инспектор и инспектор по охране и режиму, заведующий учебно-техническим кабинетом, психолог</w:t>
            </w:r>
            <w:proofErr w:type="gramEnd"/>
          </w:p>
        </w:tc>
      </w:tr>
    </w:tbl>
    <w:p w:rsidR="009670CE" w:rsidRPr="002F5613" w:rsidRDefault="009670CE" w:rsidP="009670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0CE" w:rsidRPr="002F5613" w:rsidRDefault="009670CE" w:rsidP="009670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613">
        <w:rPr>
          <w:rFonts w:ascii="Times New Roman" w:hAnsi="Times New Roman" w:cs="Times New Roman"/>
          <w:sz w:val="24"/>
          <w:szCs w:val="24"/>
        </w:rPr>
        <w:t>Примечание.</w:t>
      </w:r>
    </w:p>
    <w:p w:rsidR="009670CE" w:rsidRPr="002F5613" w:rsidRDefault="009670CE" w:rsidP="009670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613">
        <w:rPr>
          <w:rFonts w:ascii="Times New Roman" w:hAnsi="Times New Roman" w:cs="Times New Roman"/>
          <w:sz w:val="24"/>
          <w:szCs w:val="24"/>
        </w:rPr>
        <w:t xml:space="preserve">В стаж педагогической работы включается время работы в качестве учителей-дефектологов, логопедов, воспитателей в учреждениях здравоохранения и социального обеспечения для взрослых, методистов </w:t>
      </w:r>
      <w:proofErr w:type="spellStart"/>
      <w:r w:rsidRPr="002F5613">
        <w:rPr>
          <w:rFonts w:ascii="Times New Roman" w:hAnsi="Times New Roman" w:cs="Times New Roman"/>
          <w:sz w:val="24"/>
          <w:szCs w:val="24"/>
        </w:rPr>
        <w:t>оргметодотдела</w:t>
      </w:r>
      <w:proofErr w:type="spellEnd"/>
      <w:r w:rsidRPr="002F5613">
        <w:rPr>
          <w:rFonts w:ascii="Times New Roman" w:hAnsi="Times New Roman" w:cs="Times New Roman"/>
          <w:sz w:val="24"/>
          <w:szCs w:val="24"/>
        </w:rPr>
        <w:t xml:space="preserve"> республиканской, краевой, областной больницы.</w:t>
      </w:r>
    </w:p>
    <w:p w:rsidR="009670CE" w:rsidRPr="002F5613" w:rsidRDefault="009670CE" w:rsidP="009670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0CE" w:rsidRPr="002F5613" w:rsidRDefault="009670CE" w:rsidP="009670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0CE" w:rsidRPr="009670CE" w:rsidRDefault="009670CE" w:rsidP="009670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0CE" w:rsidRDefault="009670CE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0CE" w:rsidRDefault="009670CE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0CE" w:rsidRDefault="009670CE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0CE" w:rsidRDefault="009670CE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0CE" w:rsidRDefault="009670CE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0CE" w:rsidRDefault="009670CE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0CE" w:rsidRDefault="009670CE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0CE" w:rsidRDefault="009670CE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0CE" w:rsidRDefault="009670CE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0CE" w:rsidRDefault="009670CE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0CE" w:rsidRDefault="009670CE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CA2F71" w:rsidRDefault="00CA2F71" w:rsidP="00CA2F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CA2F71" w:rsidRDefault="00CA2F71" w:rsidP="00CA2F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МБДОУ «Никольский детский сад»</w:t>
      </w:r>
    </w:p>
    <w:p w:rsidR="00CA2F71" w:rsidRDefault="00CA2F71" w:rsidP="00CA2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726"/>
      <w:bookmarkEnd w:id="5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A2F71" w:rsidRDefault="00CA2F71" w:rsidP="00CA2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показателей, при достижении которых стимулирующие выплаты производятся,</w:t>
      </w:r>
    </w:p>
    <w:p w:rsidR="00CA2F71" w:rsidRDefault="00CA2F71" w:rsidP="00CA2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рекомендуемые размеры стимулирующих выплат</w:t>
      </w:r>
    </w:p>
    <w:p w:rsidR="00CA2F71" w:rsidRDefault="00CA2F71" w:rsidP="00CA2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бюджетных (казенных)</w:t>
      </w:r>
    </w:p>
    <w:p w:rsidR="00CA2F71" w:rsidRDefault="00CA2F71" w:rsidP="00CA2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дошкольных образовательных учреждений (далее - учреждение)</w:t>
      </w:r>
    </w:p>
    <w:p w:rsidR="00CA2F71" w:rsidRDefault="00CA2F71" w:rsidP="00CA2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3105"/>
        <w:gridCol w:w="3407"/>
        <w:gridCol w:w="2368"/>
      </w:tblGrid>
      <w:tr w:rsidR="00CA2F71" w:rsidTr="00CA2F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при достижении которых стимулирующие выплаты производятся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стимулирующей выплаты</w:t>
            </w:r>
          </w:p>
        </w:tc>
      </w:tr>
      <w:tr w:rsidR="00CA2F71" w:rsidTr="00CA2F7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интенсивность и напряженность труда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выполнение срочных и неотложных работ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100% в зависимости от объема работы</w:t>
            </w:r>
          </w:p>
        </w:tc>
      </w:tr>
      <w:tr w:rsidR="00CA2F71" w:rsidTr="00CA2F71">
        <w:trPr>
          <w:trHeight w:val="96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не входящая в круг должностных обязанностей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100% в зависимости от объема работы</w:t>
            </w:r>
          </w:p>
        </w:tc>
      </w:tr>
      <w:tr w:rsidR="00CA2F71" w:rsidTr="00CA2F71">
        <w:trPr>
          <w:trHeight w:val="6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из социально неблагополучных семей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20%</w:t>
            </w:r>
          </w:p>
        </w:tc>
      </w:tr>
      <w:tr w:rsidR="00CA2F71" w:rsidTr="00CA2F71">
        <w:trPr>
          <w:trHeight w:val="212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100% в зависимости от объема работы</w:t>
            </w:r>
          </w:p>
        </w:tc>
      </w:tr>
      <w:tr w:rsidR="00CA2F71" w:rsidTr="00CA2F7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качество выполняемых работ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инновационной деятельности, ведение экспериментальной работы, разработка и внедрение авторских программ (в том числе участие в РМО, ТИГ,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CA2F71" w:rsidTr="00CA2F7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педагогического опыта (публикации, выступления и т.д.). </w:t>
            </w:r>
          </w:p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 профессионального мастерства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100% в зависимости от значимости (результата)</w:t>
            </w:r>
          </w:p>
          <w:p w:rsidR="00CA2F71" w:rsidRDefault="00CA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100%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значимости (результата)</w:t>
            </w:r>
          </w:p>
        </w:tc>
      </w:tr>
      <w:tr w:rsidR="00CA2F71" w:rsidTr="00CA2F7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 образовательном процессе информационных технологий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CA2F71" w:rsidTr="00CA2F7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проектов (экскурсионные и экспедиционные программы, групповые и индивидуальные учебные проекты обучающих, социальные проекты и др.)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100%</w:t>
            </w:r>
          </w:p>
        </w:tc>
      </w:tr>
      <w:tr w:rsidR="00CA2F71" w:rsidTr="00CA2F7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(участия) системных исследований, мониторинга индивидуальных достижений обучающихся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CA2F71" w:rsidTr="00CA2F7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CA2F71" w:rsidTr="00CA2F7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F71" w:rsidRDefault="00CA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и спортивной работы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1" w:rsidRDefault="00CA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2E101F" w:rsidTr="002158FE">
        <w:trPr>
          <w:trHeight w:val="97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01F" w:rsidRDefault="002E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01F" w:rsidRDefault="002E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01F" w:rsidRPr="0050115C" w:rsidRDefault="002E101F" w:rsidP="002E1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воспитателям в организации и проведении закаливающих процедур,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2E101F" w:rsidRDefault="002E101F" w:rsidP="002E1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озеленение территории детского сада  </w:t>
            </w:r>
          </w:p>
          <w:p w:rsidR="002E101F" w:rsidRDefault="002E101F" w:rsidP="002E1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доставку продуктов </w:t>
            </w:r>
          </w:p>
          <w:p w:rsidR="002E101F" w:rsidRDefault="002E101F" w:rsidP="002E1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ремонт и починку белья</w:t>
            </w:r>
          </w:p>
          <w:p w:rsidR="002E101F" w:rsidRDefault="002E101F" w:rsidP="002E1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отсутствие замечаний со стороны контролирующих органов</w:t>
            </w:r>
          </w:p>
          <w:p w:rsidR="002E101F" w:rsidRPr="002E101F" w:rsidRDefault="002E101F" w:rsidP="002E1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01F" w:rsidRDefault="002E101F" w:rsidP="00884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30%</w:t>
            </w:r>
          </w:p>
          <w:p w:rsidR="002E101F" w:rsidRDefault="002E101F" w:rsidP="00884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01F" w:rsidRDefault="002E101F" w:rsidP="00884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30% за каждый показатель</w:t>
            </w:r>
          </w:p>
          <w:p w:rsidR="002E101F" w:rsidRDefault="002E101F" w:rsidP="00884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01F" w:rsidRDefault="002E101F" w:rsidP="00884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01F" w:rsidTr="00CA2F7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Премия по итогам работы (за месяц, квартал, год)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 w:rsidP="001B3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и спортивной работы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 w:rsidP="001B3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2E101F" w:rsidTr="00340E10">
        <w:trPr>
          <w:trHeight w:val="1008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F" w:rsidRDefault="002E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F" w:rsidRDefault="002E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 w:rsidP="001B3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образовательном процессе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 w:rsidP="001B3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30%</w:t>
            </w:r>
          </w:p>
        </w:tc>
      </w:tr>
      <w:tr w:rsidR="002E101F" w:rsidTr="00CA2F7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F" w:rsidRDefault="002E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F" w:rsidRDefault="002E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элементов образовательной инфраструктуры (оформление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кабинета, музея и пр.)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30%</w:t>
            </w:r>
          </w:p>
        </w:tc>
      </w:tr>
      <w:tr w:rsidR="002E101F" w:rsidTr="00CA2F7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F" w:rsidRDefault="002E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F" w:rsidRDefault="002E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посещаемости детей в дошкольной группе не менее 75%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 </w:t>
            </w:r>
          </w:p>
        </w:tc>
      </w:tr>
      <w:tr w:rsidR="002E101F" w:rsidTr="00CA2F7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F" w:rsidRDefault="002E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F" w:rsidRDefault="002E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особой важности и сложности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2E101F" w:rsidTr="00CA2F7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F" w:rsidRDefault="002E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F" w:rsidRDefault="002E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социальной адаптации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20%</w:t>
            </w:r>
          </w:p>
        </w:tc>
      </w:tr>
      <w:tr w:rsidR="002E101F" w:rsidTr="00CA2F7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F" w:rsidRDefault="002E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F" w:rsidRDefault="002E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100%</w:t>
            </w:r>
          </w:p>
        </w:tc>
      </w:tr>
      <w:tr w:rsidR="002E101F" w:rsidTr="00CA2F7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F" w:rsidRDefault="002E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F" w:rsidRDefault="002E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в реализации национальных проектов, федеральных, областных, муниципальных программ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100%</w:t>
            </w:r>
          </w:p>
        </w:tc>
      </w:tr>
      <w:tr w:rsidR="002E101F" w:rsidTr="00CA2F7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F" w:rsidRDefault="002E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F" w:rsidRDefault="002E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2E101F" w:rsidTr="00CA2F7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F" w:rsidRDefault="002E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F" w:rsidRDefault="002E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представительного органа работников учреждения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20%</w:t>
            </w:r>
          </w:p>
        </w:tc>
      </w:tr>
      <w:tr w:rsidR="002E101F" w:rsidTr="00CA2F7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F" w:rsidRDefault="002E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F" w:rsidRDefault="002E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повышение авторитета и имиджа учреждения среди населения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F" w:rsidRDefault="002E1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30%</w:t>
            </w:r>
          </w:p>
        </w:tc>
      </w:tr>
    </w:tbl>
    <w:p w:rsidR="002158FE" w:rsidRDefault="002158FE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8FE" w:rsidRDefault="002158FE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ежемесячных надбавок за стаж работы периоды, засчитываемые в стаж работы, суммируются.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исчисляется календарно (в годах, месяцах, днях).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нахождения граждан на военной службе по контракту включается в стаж работы из расчета один день военной службы за один день работы, а время нахождения граждан на военной службе по призыву - один день военной службы за два дня работы.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документом для установления стажа работы является трудовая книжка. В качестве дополнительных документов могут выступать надлежащим образом заверенные справки органов государственной власти, органов местного самоуправления, организаций, подтверждающие наличие обстоятельств, имеющих значение при определении стажа работы.</w:t>
      </w:r>
    </w:p>
    <w:p w:rsidR="00CA2F71" w:rsidRDefault="00CA2F71" w:rsidP="00CA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работника учреждения устанавливается распорядительным актом учреждения на основании решения комиссии по установлению трудового стажа, состав которой утверждается распорядительным актом учреждения.</w:t>
      </w:r>
    </w:p>
    <w:p w:rsidR="00CA2F71" w:rsidRDefault="00CA2F71" w:rsidP="00CA2F71">
      <w:pPr>
        <w:pStyle w:val="ConsPlusTitle"/>
        <w:jc w:val="center"/>
      </w:pPr>
    </w:p>
    <w:p w:rsidR="000C021E" w:rsidRDefault="000C021E"/>
    <w:sectPr w:rsidR="000C021E" w:rsidSect="000C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CA2F71"/>
    <w:rsid w:val="000B210F"/>
    <w:rsid w:val="000C021E"/>
    <w:rsid w:val="002158FE"/>
    <w:rsid w:val="002E101F"/>
    <w:rsid w:val="00310492"/>
    <w:rsid w:val="00340E10"/>
    <w:rsid w:val="0050115C"/>
    <w:rsid w:val="00631C03"/>
    <w:rsid w:val="007E691F"/>
    <w:rsid w:val="007F6FDC"/>
    <w:rsid w:val="009464A5"/>
    <w:rsid w:val="009670CE"/>
    <w:rsid w:val="00AF08A7"/>
    <w:rsid w:val="00B2197D"/>
    <w:rsid w:val="00CA2F71"/>
    <w:rsid w:val="00D7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71"/>
    <w:pPr>
      <w:ind w:left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F08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8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F08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08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08A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F08A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AF08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8">
    <w:name w:val="Subtle Emphasis"/>
    <w:basedOn w:val="a0"/>
    <w:uiPriority w:val="19"/>
    <w:qFormat/>
    <w:rsid w:val="00AF08A7"/>
    <w:rPr>
      <w:i/>
      <w:iCs/>
      <w:color w:val="808080" w:themeColor="text1" w:themeTint="7F"/>
    </w:rPr>
  </w:style>
  <w:style w:type="character" w:styleId="a9">
    <w:name w:val="Hyperlink"/>
    <w:uiPriority w:val="99"/>
    <w:semiHidden/>
    <w:unhideWhenUsed/>
    <w:rsid w:val="00CA2F71"/>
    <w:rPr>
      <w:color w:val="0000FF"/>
      <w:u w:val="single"/>
    </w:rPr>
  </w:style>
  <w:style w:type="paragraph" w:customStyle="1" w:styleId="ConsPlusNormal">
    <w:name w:val="ConsPlusNormal"/>
    <w:rsid w:val="00CA2F71"/>
    <w:pPr>
      <w:widowControl w:val="0"/>
      <w:autoSpaceDE w:val="0"/>
      <w:autoSpaceDN w:val="0"/>
      <w:spacing w:after="0" w:line="240" w:lineRule="auto"/>
      <w:ind w:left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A2F71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A2F71"/>
    <w:pPr>
      <w:widowControl w:val="0"/>
      <w:autoSpaceDE w:val="0"/>
      <w:autoSpaceDN w:val="0"/>
      <w:spacing w:after="0" w:line="240" w:lineRule="auto"/>
      <w:ind w:left="0"/>
    </w:pPr>
    <w:rPr>
      <w:rFonts w:eastAsia="Times New Roman" w:cs="Calibri"/>
      <w:b/>
      <w:sz w:val="22"/>
    </w:rPr>
  </w:style>
  <w:style w:type="paragraph" w:customStyle="1" w:styleId="Style9">
    <w:name w:val="Style9"/>
    <w:basedOn w:val="a"/>
    <w:rsid w:val="00CA2F71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CA2F71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1"/>
    <w:uiPriority w:val="59"/>
    <w:rsid w:val="00CA2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0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11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HamsterArc%7b1282d519-f2be-488d-be41-d454e353f995%7d\&#1089;&#1072;&#1076;&#1099;.doc" TargetMode="External"/><Relationship Id="rId13" Type="http://schemas.openxmlformats.org/officeDocument/2006/relationships/hyperlink" Target="file:///C:\Users\User\AppData\Local\Temp\HamsterArc%7b1282d519-f2be-488d-be41-d454e353f995%7d\&#1089;&#1072;&#1076;&#1099;.doc" TargetMode="External"/><Relationship Id="rId18" Type="http://schemas.openxmlformats.org/officeDocument/2006/relationships/hyperlink" Target="file:///C:\Users\User\AppData\Local\Temp\HamsterArc%7b1282d519-f2be-488d-be41-d454e353f995%7d\&#1089;&#1072;&#1076;&#1099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AppData\Local\Temp\HamsterArc%7b1282d519-f2be-488d-be41-d454e353f995%7d\&#1089;&#1072;&#1076;&#1099;.doc" TargetMode="External"/><Relationship Id="rId7" Type="http://schemas.openxmlformats.org/officeDocument/2006/relationships/hyperlink" Target="consultantplus://offline/ref=B9749DE3D68DCE4AAE0C335FDFDE129EB7C0AAFBD5D1888D136FAAADAFCEA13398C44F0B1F8773DB7781EDF1vCz2G" TargetMode="External"/><Relationship Id="rId12" Type="http://schemas.openxmlformats.org/officeDocument/2006/relationships/hyperlink" Target="file:///C:\Users\User\AppData\Local\Temp\HamsterArc%7b1282d519-f2be-488d-be41-d454e353f995%7d\&#1089;&#1072;&#1076;&#1099;.doc" TargetMode="External"/><Relationship Id="rId17" Type="http://schemas.openxmlformats.org/officeDocument/2006/relationships/hyperlink" Target="file:///C:\Users\User\AppData\Local\Temp\HamsterArc%7b1282d519-f2be-488d-be41-d454e353f995%7d\&#1089;&#1072;&#1076;&#1099;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Temp\HamsterArc%7b1282d519-f2be-488d-be41-d454e353f995%7d\&#1089;&#1072;&#1076;&#1099;.doc" TargetMode="External"/><Relationship Id="rId20" Type="http://schemas.openxmlformats.org/officeDocument/2006/relationships/hyperlink" Target="file:///C:\Users\User\AppData\Local\Temp\HamsterArc%7b1282d519-f2be-488d-be41-d454e353f995%7d\&#1089;&#1072;&#1076;&#1099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7C079F62C36A73AE74259074B3F5FCCF007AD70630B55480BB473042550831164FD7360Bw5zEG" TargetMode="External"/><Relationship Id="rId11" Type="http://schemas.openxmlformats.org/officeDocument/2006/relationships/hyperlink" Target="file:///C:\Users\User\AppData\Local\Temp\HamsterArc%7b1282d519-f2be-488d-be41-d454e353f995%7d\&#1089;&#1072;&#1076;&#1099;.doc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file:///C:\Users\User\AppData\Local\Temp\HamsterArc%7b1282d519-f2be-488d-be41-d454e353f995%7d\&#1089;&#1072;&#1076;&#1099;.doc" TargetMode="External"/><Relationship Id="rId23" Type="http://schemas.openxmlformats.org/officeDocument/2006/relationships/hyperlink" Target="consultantplus://offline/ref=0A7C079F62C36A73AE743B9D62DFAAF6CF0B24D30830BC0ADFE41C6D155C0266w5z1G" TargetMode="External"/><Relationship Id="rId10" Type="http://schemas.openxmlformats.org/officeDocument/2006/relationships/hyperlink" Target="file:///C:\Users\User\AppData\Local\Temp\HamsterArc%7b1282d519-f2be-488d-be41-d454e353f995%7d\&#1089;&#1072;&#1076;&#1099;.doc" TargetMode="External"/><Relationship Id="rId19" Type="http://schemas.openxmlformats.org/officeDocument/2006/relationships/hyperlink" Target="consultantplus://offline/ref=0A7C079F62C36A73AE74259074B3F5FCCF007AD70630B55480BB473042550831164FD73703w5z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7C079F62C36A73AE74259074B3F5FCCC027FDB023EB55480BB473042w5z5G" TargetMode="External"/><Relationship Id="rId14" Type="http://schemas.openxmlformats.org/officeDocument/2006/relationships/hyperlink" Target="file:///C:\Users\User\AppData\Local\Temp\HamsterArc%7b1282d519-f2be-488d-be41-d454e353f995%7d\&#1089;&#1072;&#1076;&#1099;.doc" TargetMode="External"/><Relationship Id="rId22" Type="http://schemas.openxmlformats.org/officeDocument/2006/relationships/hyperlink" Target="consultantplus://offline/ref=0A7C079F62C36A73AE74259074B3F5FCCF007AD70630B55480BB473042w5z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712DE9C-C825-4A39-A456-6F250F39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2017-11-13T10:32:00Z</cp:lastPrinted>
  <dcterms:created xsi:type="dcterms:W3CDTF">2017-09-05T05:33:00Z</dcterms:created>
  <dcterms:modified xsi:type="dcterms:W3CDTF">2017-11-13T10:38:00Z</dcterms:modified>
</cp:coreProperties>
</file>